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214B" w14:textId="77777777" w:rsidR="00FA024F" w:rsidRDefault="00FA024F" w:rsidP="00FA024F">
      <w:pPr>
        <w:rPr>
          <w:rFonts w:ascii="Kolo LP Regular" w:hAnsi="Kolo LP Regular"/>
        </w:rPr>
      </w:pPr>
    </w:p>
    <w:p w14:paraId="1BEA7EAD" w14:textId="48EEA550" w:rsidR="0035751C" w:rsidRDefault="00FA024F" w:rsidP="008567D3">
      <w:pPr>
        <w:jc w:val="center"/>
        <w:rPr>
          <w:rFonts w:ascii="Kolo LP Regular" w:hAnsi="Kolo LP Regular"/>
        </w:rPr>
      </w:pPr>
      <w:r>
        <w:rPr>
          <w:rFonts w:ascii="Kolo LP Regular" w:hAnsi="Kolo LP Regular"/>
          <w:noProof/>
        </w:rPr>
        <w:drawing>
          <wp:inline distT="0" distB="0" distL="0" distR="0" wp14:anchorId="406ACF35" wp14:editId="6283FB6E">
            <wp:extent cx="3838742" cy="824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no Baltazar - Positivo.jpg"/>
                    <pic:cNvPicPr/>
                  </pic:nvPicPr>
                  <pic:blipFill>
                    <a:blip r:embed="rId6">
                      <a:extLst>
                        <a:ext uri="{28A0092B-C50C-407E-A947-70E740481C1C}">
                          <a14:useLocalDpi xmlns:a14="http://schemas.microsoft.com/office/drawing/2010/main" val="0"/>
                        </a:ext>
                      </a:extLst>
                    </a:blip>
                    <a:stretch>
                      <a:fillRect/>
                    </a:stretch>
                  </pic:blipFill>
                  <pic:spPr>
                    <a:xfrm>
                      <a:off x="0" y="0"/>
                      <a:ext cx="3841748" cy="825027"/>
                    </a:xfrm>
                    <a:prstGeom prst="rect">
                      <a:avLst/>
                    </a:prstGeom>
                  </pic:spPr>
                </pic:pic>
              </a:graphicData>
            </a:graphic>
          </wp:inline>
        </w:drawing>
      </w:r>
    </w:p>
    <w:p w14:paraId="10BE5D8C" w14:textId="77777777" w:rsidR="008567D3" w:rsidRDefault="008567D3" w:rsidP="00E86F26">
      <w:pPr>
        <w:jc w:val="center"/>
        <w:rPr>
          <w:rFonts w:ascii="Courier" w:hAnsi="Courier" w:cs="Arial"/>
          <w:b/>
          <w:sz w:val="28"/>
          <w:szCs w:val="28"/>
          <w:lang w:val="en-GB"/>
        </w:rPr>
      </w:pPr>
    </w:p>
    <w:p w14:paraId="523ED2A8" w14:textId="6A14B032" w:rsidR="00E86F26" w:rsidRPr="00DA43B1" w:rsidRDefault="00013D57" w:rsidP="00E86F26">
      <w:pPr>
        <w:jc w:val="center"/>
        <w:rPr>
          <w:rFonts w:ascii="Arial" w:hAnsi="Arial" w:cs="Arial"/>
          <w:sz w:val="32"/>
          <w:szCs w:val="32"/>
          <w:lang w:val="en-GB"/>
        </w:rPr>
      </w:pPr>
      <w:r w:rsidRPr="00DA43B1">
        <w:rPr>
          <w:rFonts w:ascii="Arial" w:hAnsi="Arial" w:cs="Arial"/>
          <w:b/>
          <w:sz w:val="32"/>
          <w:szCs w:val="32"/>
          <w:lang w:val="en-GB"/>
        </w:rPr>
        <w:t>“</w:t>
      </w:r>
      <w:r w:rsidR="00686107" w:rsidRPr="00DA43B1">
        <w:rPr>
          <w:rFonts w:ascii="Arial" w:hAnsi="Arial" w:cs="Arial"/>
          <w:b/>
          <w:sz w:val="32"/>
          <w:szCs w:val="32"/>
          <w:lang w:val="en-GB"/>
        </w:rPr>
        <w:t>STUDIO</w:t>
      </w:r>
      <w:r w:rsidR="00E86F26" w:rsidRPr="00DA43B1">
        <w:rPr>
          <w:rFonts w:ascii="Arial" w:hAnsi="Arial" w:cs="Arial"/>
          <w:b/>
          <w:sz w:val="32"/>
          <w:szCs w:val="32"/>
          <w:lang w:val="en-GB"/>
        </w:rPr>
        <w:t>”</w:t>
      </w:r>
    </w:p>
    <w:p w14:paraId="4F2446AE" w14:textId="2B948D6F" w:rsidR="00E86F26" w:rsidRPr="00DA43B1" w:rsidRDefault="00686107" w:rsidP="00E86F26">
      <w:pPr>
        <w:jc w:val="center"/>
        <w:rPr>
          <w:rFonts w:ascii="Arial" w:hAnsi="Arial" w:cs="Arial"/>
          <w:lang w:val="en-GB"/>
        </w:rPr>
      </w:pPr>
      <w:r w:rsidRPr="00DA43B1">
        <w:rPr>
          <w:rFonts w:ascii="Arial" w:hAnsi="Arial" w:cs="Arial"/>
          <w:lang w:val="en-GB"/>
        </w:rPr>
        <w:t># 28</w:t>
      </w:r>
      <w:r w:rsidR="008E02A8">
        <w:rPr>
          <w:rFonts w:ascii="Arial" w:hAnsi="Arial" w:cs="Arial"/>
          <w:lang w:val="en-GB"/>
        </w:rPr>
        <w:t xml:space="preserve"> </w:t>
      </w:r>
      <w:proofErr w:type="gramStart"/>
      <w:r w:rsidR="008E02A8">
        <w:rPr>
          <w:rFonts w:ascii="Arial" w:hAnsi="Arial" w:cs="Arial"/>
          <w:lang w:val="en-GB"/>
        </w:rPr>
        <w:t>COLLECTION</w:t>
      </w:r>
      <w:proofErr w:type="gramEnd"/>
    </w:p>
    <w:p w14:paraId="3DB85E46" w14:textId="77777777" w:rsidR="00E86F26" w:rsidRPr="008567D3" w:rsidRDefault="00E86F26" w:rsidP="00E86F26">
      <w:pPr>
        <w:pStyle w:val="Corpodetexto"/>
        <w:pBdr>
          <w:bottom w:val="single" w:sz="12" w:space="1" w:color="auto"/>
        </w:pBdr>
        <w:rPr>
          <w:rFonts w:ascii="Helvetica" w:hAnsi="Helvetica" w:cs="Arial"/>
          <w:b/>
          <w:sz w:val="24"/>
          <w:lang w:val="en-GB"/>
        </w:rPr>
      </w:pPr>
    </w:p>
    <w:p w14:paraId="50550C13" w14:textId="77777777" w:rsidR="00BA6543" w:rsidRPr="00DA43B1" w:rsidRDefault="00BA6543" w:rsidP="008567D3">
      <w:pPr>
        <w:jc w:val="both"/>
        <w:rPr>
          <w:rFonts w:ascii="Courier" w:hAnsi="Courier"/>
          <w:b/>
          <w:i/>
          <w:color w:val="222222"/>
          <w:sz w:val="22"/>
          <w:szCs w:val="22"/>
          <w:shd w:val="clear" w:color="auto" w:fill="FFFFFF"/>
          <w:lang w:val="en-GB" w:eastAsia="en-US"/>
        </w:rPr>
      </w:pPr>
      <w:r w:rsidRPr="00DA43B1">
        <w:rPr>
          <w:rFonts w:ascii="Courier" w:hAnsi="Courier"/>
          <w:b/>
          <w:i/>
          <w:color w:val="222222"/>
          <w:sz w:val="22"/>
          <w:szCs w:val="22"/>
          <w:shd w:val="clear" w:color="auto" w:fill="FFFFFF"/>
          <w:lang w:val="en-GB" w:eastAsia="en-US"/>
        </w:rPr>
        <w:t xml:space="preserve">“I thought the only way you can get into things is... through the basement... exactly where my studio was ... I could creep upstairs and snatch at things, and bring them down with me... where I could munch away at them.” – Paula </w:t>
      </w:r>
      <w:proofErr w:type="spellStart"/>
      <w:r w:rsidRPr="00DA43B1">
        <w:rPr>
          <w:rFonts w:ascii="Courier" w:hAnsi="Courier"/>
          <w:b/>
          <w:i/>
          <w:color w:val="222222"/>
          <w:sz w:val="22"/>
          <w:szCs w:val="22"/>
          <w:shd w:val="clear" w:color="auto" w:fill="FFFFFF"/>
          <w:lang w:val="en-GB" w:eastAsia="en-US"/>
        </w:rPr>
        <w:t>Rego</w:t>
      </w:r>
      <w:bookmarkStart w:id="0" w:name="_GoBack"/>
      <w:bookmarkEnd w:id="0"/>
      <w:proofErr w:type="spellEnd"/>
    </w:p>
    <w:p w14:paraId="1860B8DE" w14:textId="77777777" w:rsidR="00BA6543" w:rsidRPr="008567D3" w:rsidRDefault="00BA6543" w:rsidP="00BA6543">
      <w:pPr>
        <w:rPr>
          <w:rFonts w:ascii="Verdana" w:hAnsi="Verdana"/>
          <w:color w:val="222222"/>
          <w:sz w:val="22"/>
          <w:szCs w:val="22"/>
          <w:shd w:val="clear" w:color="auto" w:fill="FFFFFF"/>
          <w:lang w:val="en-GB" w:eastAsia="en-US"/>
        </w:rPr>
      </w:pPr>
    </w:p>
    <w:p w14:paraId="0C727F96" w14:textId="77777777" w:rsidR="00D96FC7" w:rsidRPr="006A5127" w:rsidRDefault="00D96FC7" w:rsidP="00F5296F">
      <w:pPr>
        <w:widowControl w:val="0"/>
        <w:autoSpaceDE w:val="0"/>
        <w:autoSpaceDN w:val="0"/>
        <w:adjustRightInd w:val="0"/>
        <w:spacing w:line="276" w:lineRule="auto"/>
        <w:rPr>
          <w:rFonts w:ascii="Helvetica" w:eastAsiaTheme="minorHAnsi" w:hAnsi="Helvetica" w:cs="Georgia"/>
          <w:color w:val="131313"/>
          <w:sz w:val="14"/>
          <w:szCs w:val="14"/>
          <w:lang w:val="en-US" w:eastAsia="en-US"/>
        </w:rPr>
      </w:pPr>
    </w:p>
    <w:p w14:paraId="74476C65" w14:textId="72666C21"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ON OUR 28</w:t>
      </w:r>
      <w:r w:rsidRPr="008E02A8">
        <w:rPr>
          <w:rFonts w:ascii="Arial" w:hAnsi="Arial" w:cs="Arial"/>
          <w:color w:val="000000"/>
          <w:sz w:val="15"/>
          <w:szCs w:val="15"/>
          <w:vertAlign w:val="superscript"/>
          <w:lang w:val="en-GB"/>
        </w:rPr>
        <w:t>TH</w:t>
      </w:r>
      <w:r w:rsidRPr="008E02A8">
        <w:rPr>
          <w:rFonts w:ascii="Arial" w:hAnsi="Arial" w:cs="Arial"/>
          <w:color w:val="000000"/>
          <w:sz w:val="15"/>
          <w:szCs w:val="15"/>
          <w:lang w:val="en-GB"/>
        </w:rPr>
        <w:t xml:space="preserve"> COLLECTION, WE CELEBRATE 20 YEARS OF NUNO BALTAZAR’S BRAND. IN THIS CELEBRATION WE STARTED TO DESIGN A COLLECTION INSPIRED BY THE CREATIVE PROCESS OF THE PORTUGUESE BORN PAINTER PAULA </w:t>
      </w:r>
      <w:proofErr w:type="gramStart"/>
      <w:r w:rsidRPr="008E02A8">
        <w:rPr>
          <w:rFonts w:ascii="Arial" w:hAnsi="Arial" w:cs="Arial"/>
          <w:color w:val="000000"/>
          <w:sz w:val="15"/>
          <w:szCs w:val="15"/>
          <w:lang w:val="en-GB"/>
        </w:rPr>
        <w:t>REGO</w:t>
      </w:r>
      <w:proofErr w:type="gramEnd"/>
      <w:r w:rsidRPr="008E02A8">
        <w:rPr>
          <w:rFonts w:ascii="Arial" w:hAnsi="Arial" w:cs="Arial"/>
          <w:color w:val="000000"/>
          <w:sz w:val="15"/>
          <w:szCs w:val="15"/>
          <w:lang w:val="en-GB"/>
        </w:rPr>
        <w:t>.</w:t>
      </w:r>
    </w:p>
    <w:p w14:paraId="73164351" w14:textId="77777777" w:rsidR="008E02A8" w:rsidRPr="008E02A8" w:rsidRDefault="008E02A8" w:rsidP="008E02A8">
      <w:pPr>
        <w:spacing w:line="360" w:lineRule="auto"/>
        <w:jc w:val="both"/>
        <w:rPr>
          <w:rFonts w:ascii="Arial" w:hAnsi="Arial" w:cs="Arial"/>
          <w:color w:val="000000"/>
          <w:sz w:val="15"/>
          <w:szCs w:val="15"/>
          <w:lang w:val="en-GB"/>
        </w:rPr>
      </w:pPr>
    </w:p>
    <w:p w14:paraId="38217888" w14:textId="2E57220B"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 xml:space="preserve">THE PAINTER’S UNIVERSE, THE CHARACTERS OF HER STUDIO, HER DEEPEST FEARS AND STRONG PERSONALITY WERE BROUGHT TO NUNO BALTAZAR’S OWN SPACE OF WORK. HERE HE STARTED TO CREATE VISUAL DIALOGUES BETWEEN THE CHARACTERS OF THE PAINTER AND ALSO THE CHARACTERS OF HIS OWN 20 YEARS OF WORK. </w:t>
      </w:r>
    </w:p>
    <w:p w14:paraId="7719C7DA" w14:textId="77777777" w:rsidR="008E02A8" w:rsidRPr="008E02A8" w:rsidRDefault="008E02A8" w:rsidP="008E02A8">
      <w:pPr>
        <w:spacing w:line="360" w:lineRule="auto"/>
        <w:jc w:val="both"/>
        <w:rPr>
          <w:rFonts w:ascii="Arial" w:hAnsi="Arial" w:cs="Arial"/>
          <w:color w:val="000000"/>
          <w:sz w:val="15"/>
          <w:szCs w:val="15"/>
          <w:lang w:val="en-GB"/>
        </w:rPr>
      </w:pPr>
    </w:p>
    <w:p w14:paraId="3314FD38" w14:textId="3824A87E"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RECURRENT THEMES OF BALTAZAR’S AESTHETICS ARE BROUGHT TO AN IMAGINATIVE NARRATIVE, WITH CLEAR MOMENTS OF OPPOSITION AND UNEXPECTED CONTRADICTIONS.</w:t>
      </w:r>
    </w:p>
    <w:p w14:paraId="47430D1C" w14:textId="28FDC70B"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 xml:space="preserve"> </w:t>
      </w:r>
    </w:p>
    <w:p w14:paraId="725AB4C0" w14:textId="3E98411D"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CONTRASTS BETWEEN OPPOSITES ARE A CONSTANT OF THIS COLLECTION, MOMENTS OF LIGHT AND SHADOW, FEMININE AND MASCULINE, COMPACT AND TRANSPARENT, HEAVY AND ETHEREAL, OVERSIZED AND ANATOMIC, FANTASY AND AUSTERITY.</w:t>
      </w:r>
    </w:p>
    <w:p w14:paraId="1CD511D4" w14:textId="77777777" w:rsidR="008E02A8" w:rsidRPr="008E02A8" w:rsidRDefault="008E02A8" w:rsidP="008E02A8">
      <w:pPr>
        <w:spacing w:line="360" w:lineRule="auto"/>
        <w:jc w:val="both"/>
        <w:rPr>
          <w:rFonts w:ascii="Arial" w:hAnsi="Arial" w:cs="Arial"/>
          <w:color w:val="000000"/>
          <w:sz w:val="15"/>
          <w:szCs w:val="15"/>
          <w:lang w:val="en-GB"/>
        </w:rPr>
      </w:pPr>
    </w:p>
    <w:p w14:paraId="3519B108" w14:textId="2BA70162"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 xml:space="preserve">PICTURES SUCH AS “MULHER CÃO”, “THE DANCE” OR “THE ANGEL” INSPIRED THE COLOR PALETTE WHERE </w:t>
      </w:r>
      <w:r w:rsidRPr="008E02A8">
        <w:rPr>
          <w:rFonts w:ascii="Arial" w:hAnsi="Arial" w:cs="Arial"/>
          <w:i/>
          <w:color w:val="000000"/>
          <w:sz w:val="15"/>
          <w:szCs w:val="15"/>
          <w:lang w:val="en-GB"/>
        </w:rPr>
        <w:t xml:space="preserve">NUDE, CHARCOAL, GRAPHITE, OCHRE </w:t>
      </w:r>
      <w:r w:rsidRPr="008E02A8">
        <w:rPr>
          <w:rFonts w:ascii="Arial" w:hAnsi="Arial" w:cs="Arial"/>
          <w:color w:val="000000"/>
          <w:sz w:val="15"/>
          <w:szCs w:val="15"/>
          <w:lang w:val="en-GB"/>
        </w:rPr>
        <w:t>AND</w:t>
      </w:r>
      <w:r w:rsidRPr="008E02A8">
        <w:rPr>
          <w:rFonts w:ascii="Arial" w:hAnsi="Arial" w:cs="Arial"/>
          <w:i/>
          <w:color w:val="000000"/>
          <w:sz w:val="15"/>
          <w:szCs w:val="15"/>
          <w:lang w:val="en-GB"/>
        </w:rPr>
        <w:t xml:space="preserve"> SMOKED GREY</w:t>
      </w:r>
      <w:r w:rsidRPr="008E02A8">
        <w:rPr>
          <w:rFonts w:ascii="Arial" w:hAnsi="Arial" w:cs="Arial"/>
          <w:color w:val="000000"/>
          <w:sz w:val="15"/>
          <w:szCs w:val="15"/>
          <w:lang w:val="en-GB"/>
        </w:rPr>
        <w:t xml:space="preserve"> CONSTRAST WITH TONES OF </w:t>
      </w:r>
      <w:r w:rsidRPr="008E02A8">
        <w:rPr>
          <w:rFonts w:ascii="Arial" w:hAnsi="Arial" w:cs="Arial"/>
          <w:i/>
          <w:color w:val="000000"/>
          <w:sz w:val="15"/>
          <w:szCs w:val="15"/>
          <w:lang w:val="en-GB"/>
        </w:rPr>
        <w:t>BRONZE</w:t>
      </w:r>
      <w:r w:rsidRPr="008E02A8">
        <w:rPr>
          <w:rFonts w:ascii="Arial" w:hAnsi="Arial" w:cs="Arial"/>
          <w:color w:val="000000"/>
          <w:sz w:val="15"/>
          <w:szCs w:val="15"/>
          <w:lang w:val="en-GB"/>
        </w:rPr>
        <w:t xml:space="preserve"> AND DIFFERENT TONES </w:t>
      </w:r>
      <w:proofErr w:type="gramStart"/>
      <w:r w:rsidRPr="008E02A8">
        <w:rPr>
          <w:rFonts w:ascii="Arial" w:hAnsi="Arial" w:cs="Arial"/>
          <w:color w:val="000000"/>
          <w:sz w:val="15"/>
          <w:szCs w:val="15"/>
          <w:lang w:val="en-GB"/>
        </w:rPr>
        <w:t xml:space="preserve">OF  </w:t>
      </w:r>
      <w:r w:rsidRPr="008E02A8">
        <w:rPr>
          <w:rFonts w:ascii="Arial" w:hAnsi="Arial" w:cs="Arial"/>
          <w:i/>
          <w:color w:val="000000"/>
          <w:sz w:val="15"/>
          <w:szCs w:val="15"/>
          <w:lang w:val="en-GB"/>
        </w:rPr>
        <w:t>BLUE</w:t>
      </w:r>
      <w:proofErr w:type="gramEnd"/>
      <w:r w:rsidRPr="008E02A8">
        <w:rPr>
          <w:rFonts w:ascii="Arial" w:hAnsi="Arial" w:cs="Arial"/>
          <w:color w:val="000000"/>
          <w:sz w:val="15"/>
          <w:szCs w:val="15"/>
          <w:lang w:val="en-GB"/>
        </w:rPr>
        <w:t xml:space="preserve"> </w:t>
      </w:r>
      <w:r w:rsidRPr="008E02A8">
        <w:rPr>
          <w:rFonts w:ascii="Arial" w:hAnsi="Arial" w:cs="Arial"/>
          <w:i/>
          <w:color w:val="000000"/>
          <w:sz w:val="15"/>
          <w:szCs w:val="15"/>
          <w:lang w:val="en-GB"/>
        </w:rPr>
        <w:t xml:space="preserve">– ROYAL, PRUSSIAN </w:t>
      </w:r>
      <w:r w:rsidRPr="008E02A8">
        <w:rPr>
          <w:rFonts w:ascii="Arial" w:hAnsi="Arial" w:cs="Arial"/>
          <w:color w:val="000000"/>
          <w:sz w:val="15"/>
          <w:szCs w:val="15"/>
          <w:lang w:val="en-GB"/>
        </w:rPr>
        <w:t>AND</w:t>
      </w:r>
      <w:r w:rsidRPr="008E02A8">
        <w:rPr>
          <w:rFonts w:ascii="Arial" w:hAnsi="Arial" w:cs="Arial"/>
          <w:i/>
          <w:color w:val="000000"/>
          <w:sz w:val="15"/>
          <w:szCs w:val="15"/>
          <w:lang w:val="en-GB"/>
        </w:rPr>
        <w:t xml:space="preserve"> METALLIC</w:t>
      </w:r>
      <w:r w:rsidRPr="008E02A8">
        <w:rPr>
          <w:rFonts w:ascii="Arial" w:hAnsi="Arial" w:cs="Arial"/>
          <w:color w:val="000000"/>
          <w:sz w:val="15"/>
          <w:szCs w:val="15"/>
          <w:lang w:val="en-GB"/>
        </w:rPr>
        <w:t>.</w:t>
      </w:r>
    </w:p>
    <w:p w14:paraId="35A95088" w14:textId="2A51EB9F"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A SPECIAL HIGHLIGHT TO THE VOLUME OF THE SLEEVES AND THE UNEXPECTED SILHOUETTES, THAT CAME UP OF THE OVER LAYERING OF THE PIECES.</w:t>
      </w:r>
    </w:p>
    <w:p w14:paraId="3B8335F7" w14:textId="17B83B02"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SILKS, WOOLS, VISCOSE, COTTON, LINEN, POLYAMIDE AND LUREX APPEAR IN CASUAL CANVAS AND KNITWEAR AND ALSO IN SOPHISTICATED JACQUARDS, CRÊPE AND TULLES.</w:t>
      </w:r>
    </w:p>
    <w:p w14:paraId="33BA264A" w14:textId="77777777" w:rsidR="008E02A8" w:rsidRPr="008E02A8" w:rsidRDefault="008E02A8" w:rsidP="008E02A8">
      <w:pPr>
        <w:spacing w:line="360" w:lineRule="auto"/>
        <w:jc w:val="both"/>
        <w:rPr>
          <w:rFonts w:ascii="Arial" w:hAnsi="Arial" w:cs="Arial"/>
          <w:color w:val="000000"/>
          <w:sz w:val="15"/>
          <w:szCs w:val="15"/>
          <w:lang w:val="en-GB"/>
        </w:rPr>
      </w:pPr>
    </w:p>
    <w:p w14:paraId="075BAB65" w14:textId="333BC95C"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UNFINISHED GARMENTS IN CONSTRUCTION PROCESS ARE THE KEY ITEMS OF THE COLLECTION, AS AN UNFINISHED WARDROBE OR A STORY THAT STILL CONTINUES.</w:t>
      </w:r>
    </w:p>
    <w:p w14:paraId="62CAF23E" w14:textId="77777777" w:rsidR="008E02A8" w:rsidRPr="008E02A8" w:rsidRDefault="008E02A8" w:rsidP="008E02A8">
      <w:pPr>
        <w:spacing w:line="360" w:lineRule="auto"/>
        <w:jc w:val="both"/>
        <w:rPr>
          <w:rFonts w:ascii="Arial" w:hAnsi="Arial" w:cs="Arial"/>
          <w:color w:val="000000"/>
          <w:sz w:val="15"/>
          <w:szCs w:val="15"/>
          <w:lang w:val="en-GB"/>
        </w:rPr>
      </w:pPr>
    </w:p>
    <w:p w14:paraId="1EBC2957" w14:textId="38860F77" w:rsidR="008E02A8" w:rsidRPr="008E02A8" w:rsidRDefault="008E02A8" w:rsidP="008E02A8">
      <w:pPr>
        <w:spacing w:line="360" w:lineRule="auto"/>
        <w:jc w:val="both"/>
        <w:rPr>
          <w:rFonts w:ascii="Arial" w:hAnsi="Arial" w:cs="Arial"/>
          <w:color w:val="000000"/>
          <w:sz w:val="15"/>
          <w:szCs w:val="15"/>
          <w:lang w:val="en-GB"/>
        </w:rPr>
      </w:pPr>
      <w:r w:rsidRPr="008E02A8">
        <w:rPr>
          <w:rFonts w:ascii="Arial" w:hAnsi="Arial" w:cs="Arial"/>
          <w:color w:val="000000"/>
          <w:sz w:val="15"/>
          <w:szCs w:val="15"/>
          <w:lang w:val="en-GB"/>
        </w:rPr>
        <w:t>AS REGARD TO THE ACCESSORIES, WE HIGHLIGHT THE COLLABORATION WITH PERLATO, FOR THE WOMEN SHOES, WHERE WE CAN STILL FEEL THE DYNAMIC OF THE INSPIRATION, WITH THE USE OF BROKEN ASPECT METALLIC LEATHER.</w:t>
      </w:r>
    </w:p>
    <w:p w14:paraId="60B146F6" w14:textId="05376576" w:rsidR="00E86F26" w:rsidRPr="000A447C" w:rsidRDefault="00E86F26" w:rsidP="008E02A8">
      <w:pPr>
        <w:rPr>
          <w:rFonts w:ascii="Arial" w:eastAsia="Arial Unicode MS" w:hAnsi="Arial" w:cs="Arial"/>
          <w:b/>
        </w:rPr>
      </w:pPr>
    </w:p>
    <w:sectPr w:rsidR="00E86F26" w:rsidRPr="000A447C" w:rsidSect="009560C3">
      <w:pgSz w:w="11900" w:h="16840"/>
      <w:pgMar w:top="567" w:right="985" w:bottom="426"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Kolo LP Regular">
    <w:altName w:val="Times New Roman"/>
    <w:charset w:val="00"/>
    <w:family w:val="auto"/>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26"/>
    <w:rsid w:val="00013D57"/>
    <w:rsid w:val="00024E32"/>
    <w:rsid w:val="0006214B"/>
    <w:rsid w:val="0006640B"/>
    <w:rsid w:val="0006761E"/>
    <w:rsid w:val="0009063E"/>
    <w:rsid w:val="000A0167"/>
    <w:rsid w:val="000A447C"/>
    <w:rsid w:val="000D1268"/>
    <w:rsid w:val="000D13B3"/>
    <w:rsid w:val="000E21DD"/>
    <w:rsid w:val="00105E54"/>
    <w:rsid w:val="00126400"/>
    <w:rsid w:val="001814BC"/>
    <w:rsid w:val="001A0ADB"/>
    <w:rsid w:val="001A14E1"/>
    <w:rsid w:val="001A14E2"/>
    <w:rsid w:val="001A53AB"/>
    <w:rsid w:val="001C7929"/>
    <w:rsid w:val="001F4847"/>
    <w:rsid w:val="001F7165"/>
    <w:rsid w:val="001F7BED"/>
    <w:rsid w:val="00210F82"/>
    <w:rsid w:val="00226CAE"/>
    <w:rsid w:val="0028676C"/>
    <w:rsid w:val="00286E9F"/>
    <w:rsid w:val="002A24D1"/>
    <w:rsid w:val="002A5D2E"/>
    <w:rsid w:val="002B10BF"/>
    <w:rsid w:val="00302E15"/>
    <w:rsid w:val="00320088"/>
    <w:rsid w:val="00320965"/>
    <w:rsid w:val="00324D65"/>
    <w:rsid w:val="003277CC"/>
    <w:rsid w:val="00331590"/>
    <w:rsid w:val="00352191"/>
    <w:rsid w:val="00352F3B"/>
    <w:rsid w:val="0035751C"/>
    <w:rsid w:val="00364A4E"/>
    <w:rsid w:val="00383DBF"/>
    <w:rsid w:val="003D4CD6"/>
    <w:rsid w:val="003E15E9"/>
    <w:rsid w:val="003E28F7"/>
    <w:rsid w:val="003F2517"/>
    <w:rsid w:val="00400AA9"/>
    <w:rsid w:val="00421583"/>
    <w:rsid w:val="004351E0"/>
    <w:rsid w:val="00494ED3"/>
    <w:rsid w:val="004A2259"/>
    <w:rsid w:val="004A22E3"/>
    <w:rsid w:val="004C2F61"/>
    <w:rsid w:val="004D70BC"/>
    <w:rsid w:val="004F0E2F"/>
    <w:rsid w:val="00534C7E"/>
    <w:rsid w:val="005415D2"/>
    <w:rsid w:val="0058159E"/>
    <w:rsid w:val="00587B21"/>
    <w:rsid w:val="005A26EC"/>
    <w:rsid w:val="005B342C"/>
    <w:rsid w:val="005B5F52"/>
    <w:rsid w:val="005C17C6"/>
    <w:rsid w:val="005C6653"/>
    <w:rsid w:val="005D00FF"/>
    <w:rsid w:val="005F2F60"/>
    <w:rsid w:val="00610C65"/>
    <w:rsid w:val="00612B45"/>
    <w:rsid w:val="00615A1A"/>
    <w:rsid w:val="0061671F"/>
    <w:rsid w:val="00620183"/>
    <w:rsid w:val="00647571"/>
    <w:rsid w:val="00664E88"/>
    <w:rsid w:val="006712B6"/>
    <w:rsid w:val="00677775"/>
    <w:rsid w:val="00686107"/>
    <w:rsid w:val="00694673"/>
    <w:rsid w:val="006A5127"/>
    <w:rsid w:val="006B2BF4"/>
    <w:rsid w:val="006B6545"/>
    <w:rsid w:val="00703FE8"/>
    <w:rsid w:val="00715F2D"/>
    <w:rsid w:val="00736238"/>
    <w:rsid w:val="0075067A"/>
    <w:rsid w:val="00781176"/>
    <w:rsid w:val="0078302B"/>
    <w:rsid w:val="007977D1"/>
    <w:rsid w:val="007C1A92"/>
    <w:rsid w:val="007C1FA5"/>
    <w:rsid w:val="007E5C00"/>
    <w:rsid w:val="008172E0"/>
    <w:rsid w:val="00825927"/>
    <w:rsid w:val="008350A6"/>
    <w:rsid w:val="00844CB0"/>
    <w:rsid w:val="008567D3"/>
    <w:rsid w:val="00870335"/>
    <w:rsid w:val="008759BC"/>
    <w:rsid w:val="008A6E8C"/>
    <w:rsid w:val="008A77BA"/>
    <w:rsid w:val="008C66C1"/>
    <w:rsid w:val="008E02A8"/>
    <w:rsid w:val="0090457C"/>
    <w:rsid w:val="009158E9"/>
    <w:rsid w:val="00930540"/>
    <w:rsid w:val="0093385D"/>
    <w:rsid w:val="00953077"/>
    <w:rsid w:val="009560C3"/>
    <w:rsid w:val="009868E5"/>
    <w:rsid w:val="00990D7D"/>
    <w:rsid w:val="00991499"/>
    <w:rsid w:val="009E0C78"/>
    <w:rsid w:val="00A01A74"/>
    <w:rsid w:val="00A21D08"/>
    <w:rsid w:val="00A301F3"/>
    <w:rsid w:val="00A329BB"/>
    <w:rsid w:val="00A659D1"/>
    <w:rsid w:val="00A760A6"/>
    <w:rsid w:val="00A76FD2"/>
    <w:rsid w:val="00AC099A"/>
    <w:rsid w:val="00B3277B"/>
    <w:rsid w:val="00B33E63"/>
    <w:rsid w:val="00BA6543"/>
    <w:rsid w:val="00BB6604"/>
    <w:rsid w:val="00BD302D"/>
    <w:rsid w:val="00C24DEC"/>
    <w:rsid w:val="00C31E4E"/>
    <w:rsid w:val="00C36D1E"/>
    <w:rsid w:val="00C42C18"/>
    <w:rsid w:val="00C53561"/>
    <w:rsid w:val="00C616CF"/>
    <w:rsid w:val="00C64E31"/>
    <w:rsid w:val="00C72741"/>
    <w:rsid w:val="00C74820"/>
    <w:rsid w:val="00C81C73"/>
    <w:rsid w:val="00C83C91"/>
    <w:rsid w:val="00CA16ED"/>
    <w:rsid w:val="00CB4495"/>
    <w:rsid w:val="00CB6796"/>
    <w:rsid w:val="00CD03C8"/>
    <w:rsid w:val="00CF6281"/>
    <w:rsid w:val="00D25D35"/>
    <w:rsid w:val="00D44E83"/>
    <w:rsid w:val="00D860BC"/>
    <w:rsid w:val="00D96FC7"/>
    <w:rsid w:val="00DA43B1"/>
    <w:rsid w:val="00DF58BE"/>
    <w:rsid w:val="00E102FD"/>
    <w:rsid w:val="00E25A40"/>
    <w:rsid w:val="00E30870"/>
    <w:rsid w:val="00E47D15"/>
    <w:rsid w:val="00E66C96"/>
    <w:rsid w:val="00E73878"/>
    <w:rsid w:val="00E81F10"/>
    <w:rsid w:val="00E858C3"/>
    <w:rsid w:val="00E86F26"/>
    <w:rsid w:val="00EB32C1"/>
    <w:rsid w:val="00EE0B7E"/>
    <w:rsid w:val="00F2422B"/>
    <w:rsid w:val="00F24649"/>
    <w:rsid w:val="00F5296F"/>
    <w:rsid w:val="00F5346F"/>
    <w:rsid w:val="00F54CE9"/>
    <w:rsid w:val="00F551E0"/>
    <w:rsid w:val="00F56051"/>
    <w:rsid w:val="00F6300B"/>
    <w:rsid w:val="00F80992"/>
    <w:rsid w:val="00FA024F"/>
    <w:rsid w:val="00FB2363"/>
    <w:rsid w:val="00FB62CD"/>
    <w:rsid w:val="00FC67C5"/>
    <w:rsid w:val="00FD545C"/>
    <w:rsid w:val="00FE67E6"/>
    <w:rsid w:val="00FE7D60"/>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26"/>
    <w:rPr>
      <w:rFonts w:ascii="Times New Roman" w:eastAsia="Times New Roman" w:hAnsi="Times New Roman" w:cs="Times New Roman"/>
      <w:lang w:val="pt-PT" w:eastAsia="pt-PT"/>
    </w:rPr>
  </w:style>
  <w:style w:type="paragraph" w:styleId="Cabealho1">
    <w:name w:val="heading 1"/>
    <w:basedOn w:val="Normal"/>
    <w:next w:val="Corpodetexto"/>
    <w:link w:val="Cabealho1Carcter"/>
    <w:qFormat/>
    <w:rsid w:val="00E86F26"/>
    <w:pPr>
      <w:keepNext/>
      <w:keepLines/>
      <w:spacing w:after="220" w:line="200" w:lineRule="atLeast"/>
      <w:outlineLvl w:val="0"/>
    </w:pPr>
    <w:rPr>
      <w:rFonts w:ascii="Arial Black" w:hAnsi="Arial Black"/>
      <w:kern w:val="28"/>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E86F26"/>
    <w:rPr>
      <w:rFonts w:ascii="Arial Black" w:eastAsia="Times New Roman" w:hAnsi="Arial Black" w:cs="Times New Roman"/>
      <w:kern w:val="28"/>
      <w:sz w:val="22"/>
      <w:lang w:val="pt-PT" w:eastAsia="pt-PT"/>
    </w:rPr>
  </w:style>
  <w:style w:type="paragraph" w:styleId="Corpodetexto">
    <w:name w:val="Body Text"/>
    <w:basedOn w:val="Normal"/>
    <w:link w:val="CorpodetextoCarcter"/>
    <w:rsid w:val="00E86F26"/>
    <w:pPr>
      <w:spacing w:after="220" w:line="260" w:lineRule="exact"/>
      <w:jc w:val="both"/>
    </w:pPr>
    <w:rPr>
      <w:rFonts w:ascii="Geneva" w:hAnsi="Geneva"/>
      <w:sz w:val="20"/>
    </w:rPr>
  </w:style>
  <w:style w:type="character" w:customStyle="1" w:styleId="CorpodetextoCarcter">
    <w:name w:val="Corpo de texto Carácter"/>
    <w:basedOn w:val="Tipodeletrapredefinidodopargrafo"/>
    <w:link w:val="Corpodetexto"/>
    <w:rsid w:val="00E86F26"/>
    <w:rPr>
      <w:rFonts w:ascii="Geneva" w:eastAsia="Times New Roman" w:hAnsi="Geneva" w:cs="Times New Roman"/>
      <w:sz w:val="20"/>
      <w:lang w:val="pt-PT" w:eastAsia="pt-PT"/>
    </w:rPr>
  </w:style>
  <w:style w:type="character" w:styleId="Hiperligao">
    <w:name w:val="Hyperlink"/>
    <w:basedOn w:val="Tipodeletrapredefinidodopargrafo"/>
    <w:uiPriority w:val="99"/>
    <w:unhideWhenUsed/>
    <w:rsid w:val="00AC099A"/>
    <w:rPr>
      <w:color w:val="0000FF" w:themeColor="hyperlink"/>
      <w:u w:val="single"/>
    </w:rPr>
  </w:style>
  <w:style w:type="paragraph" w:styleId="Textodebalo">
    <w:name w:val="Balloon Text"/>
    <w:basedOn w:val="Normal"/>
    <w:link w:val="TextodebaloCarcter"/>
    <w:uiPriority w:val="99"/>
    <w:semiHidden/>
    <w:unhideWhenUsed/>
    <w:rsid w:val="00F5605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6051"/>
    <w:rPr>
      <w:rFonts w:ascii="Tahoma" w:eastAsia="Times New Roman" w:hAnsi="Tahoma" w:cs="Tahoma"/>
      <w:sz w:val="16"/>
      <w:szCs w:val="16"/>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26"/>
    <w:rPr>
      <w:rFonts w:ascii="Times New Roman" w:eastAsia="Times New Roman" w:hAnsi="Times New Roman" w:cs="Times New Roman"/>
      <w:lang w:val="pt-PT" w:eastAsia="pt-PT"/>
    </w:rPr>
  </w:style>
  <w:style w:type="paragraph" w:styleId="Cabealho1">
    <w:name w:val="heading 1"/>
    <w:basedOn w:val="Normal"/>
    <w:next w:val="Corpodetexto"/>
    <w:link w:val="Cabealho1Carcter"/>
    <w:qFormat/>
    <w:rsid w:val="00E86F26"/>
    <w:pPr>
      <w:keepNext/>
      <w:keepLines/>
      <w:spacing w:after="220" w:line="200" w:lineRule="atLeast"/>
      <w:outlineLvl w:val="0"/>
    </w:pPr>
    <w:rPr>
      <w:rFonts w:ascii="Arial Black" w:hAnsi="Arial Black"/>
      <w:kern w:val="28"/>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E86F26"/>
    <w:rPr>
      <w:rFonts w:ascii="Arial Black" w:eastAsia="Times New Roman" w:hAnsi="Arial Black" w:cs="Times New Roman"/>
      <w:kern w:val="28"/>
      <w:sz w:val="22"/>
      <w:lang w:val="pt-PT" w:eastAsia="pt-PT"/>
    </w:rPr>
  </w:style>
  <w:style w:type="paragraph" w:styleId="Corpodetexto">
    <w:name w:val="Body Text"/>
    <w:basedOn w:val="Normal"/>
    <w:link w:val="CorpodetextoCarcter"/>
    <w:rsid w:val="00E86F26"/>
    <w:pPr>
      <w:spacing w:after="220" w:line="260" w:lineRule="exact"/>
      <w:jc w:val="both"/>
    </w:pPr>
    <w:rPr>
      <w:rFonts w:ascii="Geneva" w:hAnsi="Geneva"/>
      <w:sz w:val="20"/>
    </w:rPr>
  </w:style>
  <w:style w:type="character" w:customStyle="1" w:styleId="CorpodetextoCarcter">
    <w:name w:val="Corpo de texto Carácter"/>
    <w:basedOn w:val="Tipodeletrapredefinidodopargrafo"/>
    <w:link w:val="Corpodetexto"/>
    <w:rsid w:val="00E86F26"/>
    <w:rPr>
      <w:rFonts w:ascii="Geneva" w:eastAsia="Times New Roman" w:hAnsi="Geneva" w:cs="Times New Roman"/>
      <w:sz w:val="20"/>
      <w:lang w:val="pt-PT" w:eastAsia="pt-PT"/>
    </w:rPr>
  </w:style>
  <w:style w:type="character" w:styleId="Hiperligao">
    <w:name w:val="Hyperlink"/>
    <w:basedOn w:val="Tipodeletrapredefinidodopargrafo"/>
    <w:uiPriority w:val="99"/>
    <w:unhideWhenUsed/>
    <w:rsid w:val="00AC099A"/>
    <w:rPr>
      <w:color w:val="0000FF" w:themeColor="hyperlink"/>
      <w:u w:val="single"/>
    </w:rPr>
  </w:style>
  <w:style w:type="paragraph" w:styleId="Textodebalo">
    <w:name w:val="Balloon Text"/>
    <w:basedOn w:val="Normal"/>
    <w:link w:val="TextodebaloCarcter"/>
    <w:uiPriority w:val="99"/>
    <w:semiHidden/>
    <w:unhideWhenUsed/>
    <w:rsid w:val="00F5605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6051"/>
    <w:rPr>
      <w:rFonts w:ascii="Tahoma" w:eastAsia="Times New Roman"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3630">
      <w:bodyDiv w:val="1"/>
      <w:marLeft w:val="0"/>
      <w:marRight w:val="0"/>
      <w:marTop w:val="0"/>
      <w:marBottom w:val="0"/>
      <w:divBdr>
        <w:top w:val="none" w:sz="0" w:space="0" w:color="auto"/>
        <w:left w:val="none" w:sz="0" w:space="0" w:color="auto"/>
        <w:bottom w:val="none" w:sz="0" w:space="0" w:color="auto"/>
        <w:right w:val="none" w:sz="0" w:space="0" w:color="auto"/>
      </w:divBdr>
    </w:div>
    <w:div w:id="142429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9975-D265-4F5B-AB15-8AE0D4E8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designer de moda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baltazar</dc:creator>
  <cp:lastModifiedBy>Design</cp:lastModifiedBy>
  <cp:revision>2</cp:revision>
  <cp:lastPrinted>2018-03-24T01:24:00Z</cp:lastPrinted>
  <dcterms:created xsi:type="dcterms:W3CDTF">2018-11-14T11:35:00Z</dcterms:created>
  <dcterms:modified xsi:type="dcterms:W3CDTF">2018-11-14T11:35:00Z</dcterms:modified>
</cp:coreProperties>
</file>